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ED88C" w14:textId="52A5C358" w:rsidR="00007E91" w:rsidRPr="0051686D" w:rsidRDefault="00007E91" w:rsidP="00007E91">
      <w:pPr>
        <w:pStyle w:val="berschrift2"/>
      </w:pPr>
      <w:r>
        <w:t xml:space="preserve">DIE Bühnen der Stadt Köln suchen ab </w:t>
      </w:r>
      <w:r w:rsidR="00CF3510">
        <w:t xml:space="preserve">der nächsten Spielzeit 2025/2026 </w:t>
      </w:r>
      <w:r w:rsidR="00DD29EB">
        <w:t xml:space="preserve">für </w:t>
      </w:r>
      <w:r w:rsidR="00CF3510">
        <w:t>d</w:t>
      </w:r>
      <w:r w:rsidR="00C34386">
        <w:t>ie</w:t>
      </w:r>
      <w:r w:rsidR="00DD29EB">
        <w:t xml:space="preserve"> O</w:t>
      </w:r>
      <w:bookmarkStart w:id="0" w:name="_GoBack"/>
      <w:bookmarkEnd w:id="0"/>
      <w:r w:rsidR="00DD29EB">
        <w:t xml:space="preserve">per </w:t>
      </w:r>
      <w:r>
        <w:t>Eine</w:t>
      </w:r>
      <w:r w:rsidR="00DD29EB">
        <w:t>*n</w:t>
      </w:r>
      <w:r>
        <w:t xml:space="preserve"> </w:t>
      </w:r>
    </w:p>
    <w:p w14:paraId="4E262A75" w14:textId="6ED2936B" w:rsidR="00007E91" w:rsidRDefault="00DD29EB" w:rsidP="00007E91">
      <w:pPr>
        <w:pStyle w:val="Titel"/>
      </w:pPr>
      <w:bookmarkStart w:id="1" w:name="OLE_LINK1"/>
      <w:bookmarkStart w:id="2" w:name="OLE_LINK2"/>
      <w:r>
        <w:t xml:space="preserve">Chorsänger*in stimmgruppe </w:t>
      </w:r>
      <w:r w:rsidR="00CF3510">
        <w:t>2. alt</w:t>
      </w:r>
      <w:r>
        <w:t xml:space="preserve"> </w:t>
      </w:r>
      <w:r w:rsidR="00007E91" w:rsidRPr="008349C1">
        <w:t>(m/w/d)</w:t>
      </w:r>
    </w:p>
    <w:bookmarkEnd w:id="1"/>
    <w:bookmarkEnd w:id="2"/>
    <w:p w14:paraId="29379BCE" w14:textId="77777777" w:rsidR="00007E91" w:rsidRPr="008349C1" w:rsidRDefault="00007E91" w:rsidP="00007E91">
      <w:pPr>
        <w:pStyle w:val="BKText"/>
        <w:rPr>
          <w:lang w:val="de-DE"/>
        </w:rPr>
      </w:pPr>
    </w:p>
    <w:p w14:paraId="5560E462" w14:textId="3B8424C6" w:rsidR="00007E91" w:rsidRDefault="00007E91" w:rsidP="00007E91">
      <w:r w:rsidRPr="008349C1">
        <w:t xml:space="preserve">Die </w:t>
      </w:r>
      <w:proofErr w:type="spellStart"/>
      <w:r w:rsidRPr="008349C1">
        <w:t>Bühnen</w:t>
      </w:r>
      <w:proofErr w:type="spellEnd"/>
      <w:r w:rsidRPr="008349C1">
        <w:t xml:space="preserve"> der Stadt Köln sind mit </w:t>
      </w:r>
      <w:proofErr w:type="spellStart"/>
      <w:r w:rsidRPr="008349C1">
        <w:t>über</w:t>
      </w:r>
      <w:proofErr w:type="spellEnd"/>
      <w:r w:rsidRPr="008349C1">
        <w:t xml:space="preserve"> 800 Beschäftigten eines der größten Mehrsparten-theater im deutschsprachigen Raum. Unter dem Dach der </w:t>
      </w:r>
      <w:proofErr w:type="spellStart"/>
      <w:r w:rsidRPr="008349C1">
        <w:t>Bühnen</w:t>
      </w:r>
      <w:proofErr w:type="spellEnd"/>
      <w:r w:rsidRPr="008349C1">
        <w:t xml:space="preserve"> Köln entstehen Opern-, Kinderopern-, Schauspiel- und Tanzproduktionen </w:t>
      </w:r>
      <w:proofErr w:type="spellStart"/>
      <w:r w:rsidRPr="008349C1">
        <w:t>für</w:t>
      </w:r>
      <w:proofErr w:type="spellEnd"/>
      <w:r w:rsidRPr="008349C1">
        <w:t xml:space="preserve"> die Kö</w:t>
      </w:r>
      <w:r w:rsidR="007258A9">
        <w:t xml:space="preserve">lner </w:t>
      </w:r>
      <w:proofErr w:type="spellStart"/>
      <w:r w:rsidR="007258A9">
        <w:t>Bürger</w:t>
      </w:r>
      <w:proofErr w:type="spellEnd"/>
      <w:r w:rsidR="007258A9">
        <w:t>*innen und das euro</w:t>
      </w:r>
      <w:r w:rsidRPr="008349C1">
        <w:t xml:space="preserve">päische Umland. Dies beinhaltet die </w:t>
      </w:r>
      <w:proofErr w:type="spellStart"/>
      <w:r w:rsidRPr="008349C1">
        <w:t>künstlerische</w:t>
      </w:r>
      <w:proofErr w:type="spellEnd"/>
      <w:r w:rsidRPr="008349C1">
        <w:t xml:space="preserve"> Erarbeitung der Inszenierungen, die Her-stellung von </w:t>
      </w:r>
      <w:proofErr w:type="spellStart"/>
      <w:r w:rsidRPr="008349C1">
        <w:t>Bühnendekorationen</w:t>
      </w:r>
      <w:proofErr w:type="spellEnd"/>
      <w:r w:rsidRPr="008349C1">
        <w:t xml:space="preserve">, </w:t>
      </w:r>
      <w:proofErr w:type="spellStart"/>
      <w:r w:rsidRPr="008349C1">
        <w:t>Kostümen</w:t>
      </w:r>
      <w:proofErr w:type="spellEnd"/>
      <w:r w:rsidRPr="008349C1">
        <w:t>, Requisiten, die Bereitstellung notwendiger Gebäude- und Verwaltungs-Infrastruktur sowie Besucherservice und Theatervermittlung.</w:t>
      </w:r>
    </w:p>
    <w:p w14:paraId="01266670" w14:textId="77777777" w:rsidR="00007E91" w:rsidRPr="008349C1" w:rsidRDefault="00007E91" w:rsidP="00007E91"/>
    <w:p w14:paraId="39347A34" w14:textId="4360FE1B" w:rsidR="00007E91" w:rsidRDefault="00007E91" w:rsidP="00007E91">
      <w:r w:rsidRPr="008349C1">
        <w:t xml:space="preserve">Jedes Jahr besuchen </w:t>
      </w:r>
      <w:proofErr w:type="spellStart"/>
      <w:r w:rsidRPr="008349C1">
        <w:t>über</w:t>
      </w:r>
      <w:proofErr w:type="spellEnd"/>
      <w:r w:rsidRPr="008349C1">
        <w:t xml:space="preserve"> 250.000 Zuschauer*innen mehr als 720 Veranstaltungen. Die </w:t>
      </w:r>
      <w:proofErr w:type="spellStart"/>
      <w:r w:rsidRPr="008349C1">
        <w:t>künstlerischen</w:t>
      </w:r>
      <w:proofErr w:type="spellEnd"/>
      <w:r w:rsidRPr="008349C1">
        <w:t xml:space="preserve"> Ergebnisse werden </w:t>
      </w:r>
      <w:proofErr w:type="spellStart"/>
      <w:r w:rsidRPr="008349C1">
        <w:t>überregional</w:t>
      </w:r>
      <w:proofErr w:type="spellEnd"/>
      <w:r w:rsidRPr="008349C1">
        <w:t xml:space="preserve"> und international in den Medien besprochen. Der Umsatz pro Spielzeit im Spielbetrieb liegt bei ca. 70 Mio. €.</w:t>
      </w:r>
    </w:p>
    <w:p w14:paraId="2D40FA7B" w14:textId="77777777" w:rsidR="00007E91" w:rsidRPr="008349C1" w:rsidRDefault="00007E91" w:rsidP="00007E91"/>
    <w:p w14:paraId="30D5FA9B" w14:textId="0775979F" w:rsidR="00007E91" w:rsidRDefault="00007E91" w:rsidP="00007E91">
      <w:r w:rsidRPr="008349C1">
        <w:t xml:space="preserve">Die eigenbetriebsähnliche Einrichtung </w:t>
      </w:r>
      <w:proofErr w:type="spellStart"/>
      <w:r w:rsidRPr="008349C1">
        <w:t>Bühnen</w:t>
      </w:r>
      <w:proofErr w:type="spellEnd"/>
      <w:r w:rsidRPr="008349C1">
        <w:t xml:space="preserve"> der Stadt Kö</w:t>
      </w:r>
      <w:r w:rsidR="007258A9">
        <w:t>ln ist Bauherr der Generalsanie</w:t>
      </w:r>
      <w:r w:rsidRPr="008349C1">
        <w:t xml:space="preserve">rung des </w:t>
      </w:r>
      <w:proofErr w:type="spellStart"/>
      <w:r w:rsidRPr="008349C1">
        <w:t>Bühnenensembles</w:t>
      </w:r>
      <w:proofErr w:type="spellEnd"/>
      <w:r w:rsidRPr="008349C1">
        <w:t xml:space="preserve"> am Offenbachplatz. Aufgrund der Sanierung bespielen die Sparten verschiedene </w:t>
      </w:r>
      <w:proofErr w:type="spellStart"/>
      <w:r w:rsidRPr="008349C1">
        <w:t>Interimsspielstätten</w:t>
      </w:r>
      <w:proofErr w:type="spellEnd"/>
      <w:r w:rsidRPr="008349C1">
        <w:t xml:space="preserve">. Die Oper </w:t>
      </w:r>
      <w:proofErr w:type="spellStart"/>
      <w:r w:rsidRPr="008349C1">
        <w:t>Köln</w:t>
      </w:r>
      <w:proofErr w:type="spellEnd"/>
      <w:r w:rsidRPr="008349C1">
        <w:t xml:space="preserve"> nutzt das am Deutzer Rheinufer gelegene Staatenhaus. Das Schauspiel befindet sich auf dem </w:t>
      </w:r>
      <w:proofErr w:type="spellStart"/>
      <w:r w:rsidRPr="008349C1">
        <w:t>Carlswerkgelände</w:t>
      </w:r>
      <w:proofErr w:type="spellEnd"/>
      <w:r w:rsidRPr="008349C1">
        <w:t xml:space="preserve"> in </w:t>
      </w:r>
      <w:proofErr w:type="spellStart"/>
      <w:r w:rsidRPr="008349C1">
        <w:t>Köln-Mülheim</w:t>
      </w:r>
      <w:proofErr w:type="spellEnd"/>
      <w:r w:rsidRPr="008349C1">
        <w:t xml:space="preserve">. </w:t>
      </w:r>
      <w:proofErr w:type="spellStart"/>
      <w:r w:rsidRPr="008349C1">
        <w:t>Darüber</w:t>
      </w:r>
      <w:proofErr w:type="spellEnd"/>
      <w:r w:rsidRPr="008349C1">
        <w:t xml:space="preserve"> hinaus gibt es diverse Verwaltungs- und Produktionsstandorte</w:t>
      </w:r>
    </w:p>
    <w:p w14:paraId="1BFBCF72" w14:textId="77777777" w:rsidR="00007E91" w:rsidRDefault="00007E91" w:rsidP="00007E91">
      <w:pPr>
        <w:pStyle w:val="BKText"/>
        <w:rPr>
          <w:lang w:val="de-DE"/>
        </w:rPr>
      </w:pPr>
    </w:p>
    <w:p w14:paraId="2AC96A4B" w14:textId="38785A93" w:rsidR="00DD29EB" w:rsidRDefault="00DD29EB" w:rsidP="007258A9">
      <w:pPr>
        <w:spacing w:after="200" w:line="276" w:lineRule="auto"/>
        <w:rPr>
          <w:rFonts w:cs="Arial"/>
          <w:b/>
          <w:szCs w:val="22"/>
        </w:rPr>
      </w:pPr>
      <w:r w:rsidRPr="00AE2823">
        <w:rPr>
          <w:rFonts w:cs="Arial"/>
          <w:szCs w:val="22"/>
        </w:rPr>
        <w:t xml:space="preserve">Der Chor der Oper Köln unter </w:t>
      </w:r>
      <w:r>
        <w:rPr>
          <w:rFonts w:cs="Arial"/>
          <w:szCs w:val="22"/>
        </w:rPr>
        <w:t xml:space="preserve">der </w:t>
      </w:r>
      <w:r w:rsidRPr="00AE2823">
        <w:rPr>
          <w:rFonts w:cs="Arial"/>
          <w:szCs w:val="22"/>
        </w:rPr>
        <w:t>Leitung von Rustam Samedov</w:t>
      </w:r>
      <w:r w:rsidR="007258A9">
        <w:rPr>
          <w:rFonts w:cs="Arial"/>
          <w:szCs w:val="22"/>
        </w:rPr>
        <w:t xml:space="preserve"> erhielt den Preis </w:t>
      </w:r>
      <w:r w:rsidRPr="00AE2823">
        <w:rPr>
          <w:rFonts w:cs="Arial"/>
          <w:szCs w:val="22"/>
        </w:rPr>
        <w:t>„Bester Chor</w:t>
      </w:r>
      <w:r w:rsidRPr="00AE2823">
        <w:rPr>
          <w:rFonts w:cs="Arial"/>
          <w:b/>
          <w:szCs w:val="22"/>
        </w:rPr>
        <w:t>“</w:t>
      </w:r>
      <w:r>
        <w:rPr>
          <w:rFonts w:cs="Arial"/>
          <w:b/>
          <w:szCs w:val="22"/>
        </w:rPr>
        <w:t xml:space="preserve"> </w:t>
      </w:r>
      <w:r w:rsidRPr="00AE2823">
        <w:rPr>
          <w:rFonts w:cs="Arial"/>
          <w:szCs w:val="22"/>
        </w:rPr>
        <w:t>bei den OPERN AWARDS 2020.</w:t>
      </w:r>
      <w:r>
        <w:rPr>
          <w:rFonts w:cs="Arial"/>
          <w:b/>
          <w:szCs w:val="22"/>
        </w:rPr>
        <w:t xml:space="preserve"> </w:t>
      </w:r>
    </w:p>
    <w:p w14:paraId="0399220C" w14:textId="06AD51C2" w:rsidR="00007E91" w:rsidRPr="00DD29EB" w:rsidRDefault="00DD29EB" w:rsidP="007258A9">
      <w:pPr>
        <w:spacing w:after="200" w:line="276" w:lineRule="auto"/>
        <w:rPr>
          <w:rFonts w:cs="Arial"/>
          <w:b/>
          <w:szCs w:val="22"/>
        </w:rPr>
      </w:pPr>
      <w:r w:rsidRPr="00021A82">
        <w:rPr>
          <w:iCs/>
          <w:color w:val="000000"/>
          <w:szCs w:val="22"/>
        </w:rPr>
        <w:t>Die Oper Köln ist eines der größten Opernhäuser Deutschlands und ein Ort für</w:t>
      </w:r>
      <w:r>
        <w:rPr>
          <w:iCs/>
          <w:color w:val="000000"/>
          <w:szCs w:val="22"/>
        </w:rPr>
        <w:t xml:space="preserve"> relevantes und innovatives Musiktheater von</w:t>
      </w:r>
      <w:r w:rsidRPr="00021A82">
        <w:rPr>
          <w:iCs/>
          <w:color w:val="000000"/>
          <w:szCs w:val="22"/>
        </w:rPr>
        <w:t xml:space="preserve"> höchster Qualität. Das Haus hat unter dem Intendanten Herrn Hein Mulders den Anspruch ein offenes Opernhaus für die Bürger Kölns zu sein und versteht sich aus seiner Tradition heraus als eine junge und internationale Oper. Aufgrund der Sanierung des Opernhauses am Offenbachplatz, ist das Interimsquartier das Staatenhaus am Rheinpark in Köln Deutz mit insgesamt drei bespielbaren Bühnen. Die Gewerke und Verwaltungsbüros befinden sich in Köln Mühlheim und Köln Zentrum, die Probebühnen sind in Hürth. </w:t>
      </w:r>
    </w:p>
    <w:p w14:paraId="24BBE5E7" w14:textId="77777777" w:rsidR="00007E91" w:rsidRPr="005E277F" w:rsidRDefault="00007E91" w:rsidP="00007E91">
      <w:pPr>
        <w:pStyle w:val="berschrift1"/>
      </w:pPr>
      <w:r w:rsidRPr="00131EEF">
        <w:t>Ihr Profil:</w:t>
      </w:r>
    </w:p>
    <w:p w14:paraId="576F8397" w14:textId="77777777" w:rsidR="00007E91" w:rsidRDefault="00007E91" w:rsidP="00007E91">
      <w:pPr>
        <w:pStyle w:val="berschrift2"/>
      </w:pPr>
      <w:r w:rsidRPr="00131EEF">
        <w:t>SIE VERFÜGEN ÜBER:</w:t>
      </w:r>
    </w:p>
    <w:p w14:paraId="280DBDB6" w14:textId="77777777" w:rsidR="00DD29EB" w:rsidRPr="00DD29EB" w:rsidRDefault="00DD29EB" w:rsidP="00DD29EB">
      <w:pPr>
        <w:pStyle w:val="Listenabsatz"/>
        <w:numPr>
          <w:ilvl w:val="0"/>
          <w:numId w:val="13"/>
        </w:numPr>
        <w:spacing w:line="240" w:lineRule="auto"/>
        <w:rPr>
          <w:rFonts w:cs="Arial"/>
        </w:rPr>
      </w:pPr>
      <w:r w:rsidRPr="00DD29EB">
        <w:rPr>
          <w:rFonts w:cs="Arial"/>
          <w:color w:val="262626"/>
        </w:rPr>
        <w:t>Sehr gute Beherrschung der deutschen Sprache</w:t>
      </w:r>
    </w:p>
    <w:p w14:paraId="3233B69A" w14:textId="0C05418F" w:rsidR="00DD29EB" w:rsidRPr="00DD29EB" w:rsidRDefault="00DD29EB" w:rsidP="00DD29EB">
      <w:pPr>
        <w:pStyle w:val="Listenabsatz"/>
        <w:numPr>
          <w:ilvl w:val="0"/>
          <w:numId w:val="13"/>
        </w:numPr>
        <w:spacing w:line="240" w:lineRule="auto"/>
        <w:rPr>
          <w:rFonts w:cs="Arial"/>
        </w:rPr>
      </w:pPr>
      <w:r w:rsidRPr="00DD29EB">
        <w:rPr>
          <w:rFonts w:cs="Arial"/>
        </w:rPr>
        <w:t>ein abgeschlossenes Hochschulstudium Gesang</w:t>
      </w:r>
    </w:p>
    <w:p w14:paraId="4104BC01" w14:textId="0E68E9B4" w:rsidR="00007E91" w:rsidRPr="0055215F" w:rsidRDefault="00DD29EB" w:rsidP="0055215F">
      <w:pPr>
        <w:pStyle w:val="Listenabsatz"/>
        <w:numPr>
          <w:ilvl w:val="0"/>
          <w:numId w:val="13"/>
        </w:numPr>
        <w:spacing w:line="240" w:lineRule="auto"/>
        <w:rPr>
          <w:rFonts w:cs="Arial"/>
        </w:rPr>
      </w:pPr>
      <w:r w:rsidRPr="00DD29EB">
        <w:rPr>
          <w:rFonts w:cs="Arial"/>
        </w:rPr>
        <w:t>die Fähigkeit zum Vom-Blatt-Singen</w:t>
      </w:r>
    </w:p>
    <w:p w14:paraId="6DAD50C5" w14:textId="77777777" w:rsidR="00007E91" w:rsidRDefault="00007E91" w:rsidP="00007E91">
      <w:pPr>
        <w:pStyle w:val="berschrift2"/>
      </w:pPr>
      <w:r w:rsidRPr="00131EEF">
        <w:t>DARÜBER HINAUS IST UNS WICHTIG:</w:t>
      </w:r>
    </w:p>
    <w:p w14:paraId="37921BDD" w14:textId="77777777" w:rsidR="00DD29EB" w:rsidRPr="00DD29EB" w:rsidRDefault="00DD29EB" w:rsidP="00DD29EB">
      <w:pPr>
        <w:pStyle w:val="Listenabsatz"/>
        <w:numPr>
          <w:ilvl w:val="0"/>
          <w:numId w:val="14"/>
        </w:numPr>
        <w:rPr>
          <w:rFonts w:cs="Arial"/>
        </w:rPr>
      </w:pPr>
      <w:r w:rsidRPr="00DD29EB">
        <w:rPr>
          <w:rFonts w:cs="Arial"/>
        </w:rPr>
        <w:t>Darstellerische Fähigkeiten</w:t>
      </w:r>
    </w:p>
    <w:p w14:paraId="7B43B48A" w14:textId="77777777" w:rsidR="00DD29EB" w:rsidRPr="00DD29EB" w:rsidRDefault="00DD29EB" w:rsidP="00DD29EB">
      <w:pPr>
        <w:pStyle w:val="Listenabsatz"/>
        <w:numPr>
          <w:ilvl w:val="0"/>
          <w:numId w:val="14"/>
        </w:numPr>
        <w:rPr>
          <w:rFonts w:cs="Arial"/>
        </w:rPr>
      </w:pPr>
      <w:r w:rsidRPr="00DD29EB">
        <w:rPr>
          <w:rFonts w:cs="Arial"/>
        </w:rPr>
        <w:t>Teamfähigkeit</w:t>
      </w:r>
    </w:p>
    <w:p w14:paraId="6F72085E" w14:textId="77777777" w:rsidR="00DD29EB" w:rsidRPr="00DD29EB" w:rsidRDefault="00DD29EB" w:rsidP="00DD29EB">
      <w:pPr>
        <w:pStyle w:val="Listenabsatz"/>
        <w:numPr>
          <w:ilvl w:val="0"/>
          <w:numId w:val="14"/>
        </w:numPr>
        <w:rPr>
          <w:rFonts w:cs="Arial"/>
        </w:rPr>
      </w:pPr>
      <w:r w:rsidRPr="00DD29EB">
        <w:rPr>
          <w:rFonts w:cs="Arial"/>
        </w:rPr>
        <w:t>Loyalität</w:t>
      </w:r>
    </w:p>
    <w:p w14:paraId="04B7F045" w14:textId="77777777" w:rsidR="00DD29EB" w:rsidRPr="00DD29EB" w:rsidRDefault="00DD29EB" w:rsidP="00DD29EB">
      <w:pPr>
        <w:pStyle w:val="Listenabsatz"/>
        <w:numPr>
          <w:ilvl w:val="0"/>
          <w:numId w:val="14"/>
        </w:numPr>
        <w:rPr>
          <w:rFonts w:cs="Arial"/>
        </w:rPr>
      </w:pPr>
      <w:r w:rsidRPr="00DD29EB">
        <w:rPr>
          <w:rFonts w:cs="Arial"/>
        </w:rPr>
        <w:t>Flexibilität</w:t>
      </w:r>
    </w:p>
    <w:p w14:paraId="680ACA29" w14:textId="44843D91" w:rsidR="00007E91" w:rsidRPr="0055215F" w:rsidRDefault="00DD29EB" w:rsidP="0055215F">
      <w:pPr>
        <w:pStyle w:val="Listenabsatz"/>
        <w:numPr>
          <w:ilvl w:val="0"/>
          <w:numId w:val="14"/>
        </w:numPr>
        <w:rPr>
          <w:rFonts w:cs="Arial"/>
        </w:rPr>
      </w:pPr>
      <w:r w:rsidRPr="00DD29EB">
        <w:rPr>
          <w:rFonts w:cs="Arial"/>
        </w:rPr>
        <w:lastRenderedPageBreak/>
        <w:t>interkulturelle Kompetenz</w:t>
      </w:r>
    </w:p>
    <w:p w14:paraId="00FA6F93" w14:textId="77777777" w:rsidR="00007E91" w:rsidRPr="005E277F" w:rsidRDefault="00007E91" w:rsidP="00007E91">
      <w:pPr>
        <w:pStyle w:val="berschrift1"/>
      </w:pPr>
      <w:r w:rsidRPr="00131EEF">
        <w:t>Wir bieten Ihnen:</w:t>
      </w:r>
    </w:p>
    <w:p w14:paraId="7CD5DBA0" w14:textId="4EFDE3CB" w:rsidR="00007E91" w:rsidRPr="00DD29EB" w:rsidRDefault="00DD29EB" w:rsidP="00DD29EB">
      <w:pPr>
        <w:spacing w:after="200"/>
        <w:jc w:val="both"/>
        <w:rPr>
          <w:rFonts w:cs="Arial"/>
          <w:bCs/>
          <w:iCs/>
          <w:szCs w:val="22"/>
        </w:rPr>
      </w:pPr>
      <w:r w:rsidRPr="00AE2823">
        <w:rPr>
          <w:rFonts w:cs="Arial"/>
          <w:bCs/>
          <w:iCs/>
          <w:szCs w:val="22"/>
        </w:rPr>
        <w:t>Das Beschäftigungsverhältnis richtet sich nach den Bestimmungen des Normalvertrags Bühne (NV-Bühn</w:t>
      </w:r>
      <w:r w:rsidR="006B0A7E">
        <w:rPr>
          <w:rFonts w:cs="Arial"/>
          <w:bCs/>
          <w:iCs/>
          <w:szCs w:val="22"/>
        </w:rPr>
        <w:t>e/SR Chor, Chorgagenklasse 1a)</w:t>
      </w:r>
      <w:r w:rsidR="004F4199">
        <w:rPr>
          <w:rFonts w:cs="Arial"/>
          <w:color w:val="000000"/>
        </w:rPr>
        <w:t>.</w:t>
      </w:r>
    </w:p>
    <w:p w14:paraId="335792B2" w14:textId="77777777" w:rsidR="00007E91" w:rsidRDefault="00007E91" w:rsidP="00007E91">
      <w:pPr>
        <w:pStyle w:val="berschrift1"/>
      </w:pPr>
      <w:r w:rsidRPr="00C65215">
        <w:t>IHRE BEWERBUNG</w:t>
      </w:r>
    </w:p>
    <w:p w14:paraId="41A37D06" w14:textId="0A63AA84" w:rsidR="00007E91" w:rsidRDefault="00DD29EB" w:rsidP="00007E91">
      <w:r>
        <w:t>Weitere Auskunft erteilt Chorinspizientin Frau Korotkova</w:t>
      </w:r>
    </w:p>
    <w:p w14:paraId="38001829" w14:textId="2C3680E3" w:rsidR="00007E91" w:rsidRDefault="00DD29EB" w:rsidP="00007E91">
      <w:r>
        <w:t>T: 0221 221-28551</w:t>
      </w:r>
      <w:r w:rsidR="00007E91">
        <w:t>.</w:t>
      </w:r>
    </w:p>
    <w:p w14:paraId="41FB3EAF" w14:textId="77777777" w:rsidR="007C2378" w:rsidRDefault="007C2378" w:rsidP="00007E91"/>
    <w:p w14:paraId="73B72247" w14:textId="77777777" w:rsidR="00CF3510" w:rsidRDefault="00CF3510" w:rsidP="00CF3510">
      <w:pPr>
        <w:spacing w:line="276" w:lineRule="auto"/>
        <w:jc w:val="both"/>
        <w:rPr>
          <w:szCs w:val="22"/>
          <w:shd w:val="clear" w:color="auto" w:fill="FFFFFF"/>
        </w:rPr>
      </w:pPr>
      <w:r>
        <w:rPr>
          <w:rFonts w:cs="Arial"/>
          <w:szCs w:val="22"/>
          <w:shd w:val="clear" w:color="auto" w:fill="FFFFFF"/>
        </w:rPr>
        <w:t>Die obligatorischen Arien und Chorstellen werden zusammen mit den Einladungen zum Vorsingen per E-Mail bekannt gegeben.</w:t>
      </w:r>
      <w:r>
        <w:rPr>
          <w:szCs w:val="22"/>
          <w:shd w:val="clear" w:color="auto" w:fill="FFFFFF"/>
        </w:rPr>
        <w:t xml:space="preserve"> </w:t>
      </w:r>
    </w:p>
    <w:p w14:paraId="5432FC85" w14:textId="3D86B413" w:rsidR="00CF3510" w:rsidRPr="00794A08" w:rsidRDefault="00CF3510" w:rsidP="00CF3510">
      <w:pPr>
        <w:spacing w:line="276" w:lineRule="auto"/>
        <w:jc w:val="both"/>
        <w:rPr>
          <w:szCs w:val="22"/>
        </w:rPr>
      </w:pPr>
      <w:r>
        <w:rPr>
          <w:rFonts w:cs="Arial"/>
          <w:szCs w:val="22"/>
        </w:rPr>
        <w:t>Fahrtkosten zu dem</w:t>
      </w:r>
      <w:r w:rsidRPr="00AE2823">
        <w:rPr>
          <w:rFonts w:cs="Arial"/>
          <w:szCs w:val="22"/>
        </w:rPr>
        <w:t xml:space="preserve"> Vorsingen können leider nicht erstattet werden.</w:t>
      </w:r>
    </w:p>
    <w:p w14:paraId="28DBE776" w14:textId="77777777" w:rsidR="007C2378" w:rsidRPr="00AE2823" w:rsidRDefault="007C2378" w:rsidP="007C2378">
      <w:pPr>
        <w:spacing w:after="200"/>
        <w:contextualSpacing/>
        <w:jc w:val="both"/>
        <w:rPr>
          <w:rFonts w:cs="Arial"/>
          <w:szCs w:val="22"/>
        </w:rPr>
      </w:pPr>
    </w:p>
    <w:p w14:paraId="174B60FA" w14:textId="1556DA94" w:rsidR="007C2378" w:rsidRDefault="007C2378" w:rsidP="007C2378">
      <w:pPr>
        <w:spacing w:line="276" w:lineRule="auto"/>
        <w:jc w:val="both"/>
        <w:rPr>
          <w:rStyle w:val="Hyperlink"/>
          <w:rFonts w:cs="Arial"/>
          <w:szCs w:val="22"/>
          <w:shd w:val="clear" w:color="auto" w:fill="FFFFFF"/>
        </w:rPr>
      </w:pPr>
      <w:r>
        <w:rPr>
          <w:rFonts w:cs="Arial"/>
          <w:szCs w:val="22"/>
          <w:shd w:val="clear" w:color="auto" w:fill="FFFFFF"/>
        </w:rPr>
        <w:t>Bitte senden Sie Ihre Bewerbung mit Lebenslauf, künstlerischem Werdegang und unter Angabe des Betreffs „</w:t>
      </w:r>
      <w:r w:rsidR="00CF3510" w:rsidRPr="00CF3510">
        <w:rPr>
          <w:rFonts w:cs="Arial"/>
          <w:b/>
          <w:szCs w:val="22"/>
          <w:shd w:val="clear" w:color="auto" w:fill="FFFFFF"/>
        </w:rPr>
        <w:t>2. Alt</w:t>
      </w:r>
      <w:r>
        <w:rPr>
          <w:rFonts w:cs="Arial"/>
          <w:szCs w:val="22"/>
          <w:shd w:val="clear" w:color="auto" w:fill="FFFFFF"/>
        </w:rPr>
        <w:t xml:space="preserve">“ bis zum </w:t>
      </w:r>
      <w:r w:rsidR="00CF3510">
        <w:rPr>
          <w:rFonts w:cs="Arial"/>
          <w:szCs w:val="22"/>
          <w:shd w:val="clear" w:color="auto" w:fill="FFFFFF"/>
        </w:rPr>
        <w:t>20.06</w:t>
      </w:r>
      <w:r>
        <w:rPr>
          <w:rFonts w:cs="Arial"/>
          <w:szCs w:val="22"/>
          <w:shd w:val="clear" w:color="auto" w:fill="FFFFFF"/>
        </w:rPr>
        <w:t>.2025 per E-Mail an die folgende</w:t>
      </w:r>
      <w:r>
        <w:rPr>
          <w:rFonts w:cs="Arial"/>
          <w:szCs w:val="22"/>
          <w:shd w:val="clear" w:color="auto" w:fill="FFFFFF"/>
        </w:rPr>
        <w:br/>
        <w:t xml:space="preserve">E-Mailadresse: </w:t>
      </w:r>
      <w:hyperlink r:id="rId8" w:history="1">
        <w:r w:rsidRPr="007C2378">
          <w:rPr>
            <w:rStyle w:val="Hyperlink"/>
            <w:rFonts w:cs="Arial"/>
            <w:szCs w:val="22"/>
            <w:shd w:val="clear" w:color="auto" w:fill="FFFFFF"/>
          </w:rPr>
          <w:t>nataliia.korotkova@oper.koeln</w:t>
        </w:r>
      </w:hyperlink>
    </w:p>
    <w:p w14:paraId="4B1CE821" w14:textId="77777777" w:rsidR="007C2378" w:rsidRDefault="007C2378" w:rsidP="007C2378">
      <w:pPr>
        <w:spacing w:line="276" w:lineRule="auto"/>
        <w:jc w:val="both"/>
        <w:rPr>
          <w:rFonts w:cs="Arial"/>
          <w:szCs w:val="22"/>
          <w:shd w:val="clear" w:color="auto" w:fill="FFFFFF"/>
        </w:rPr>
      </w:pPr>
    </w:p>
    <w:p w14:paraId="41D418C2" w14:textId="77777777" w:rsidR="007C2378" w:rsidRPr="0055215F" w:rsidRDefault="007C2378" w:rsidP="007C2378">
      <w:pPr>
        <w:spacing w:line="276" w:lineRule="auto"/>
        <w:jc w:val="both"/>
        <w:rPr>
          <w:rFonts w:cs="Arial"/>
          <w:b/>
          <w:szCs w:val="22"/>
          <w:shd w:val="clear" w:color="auto" w:fill="FFFFFF"/>
        </w:rPr>
      </w:pPr>
      <w:r w:rsidRPr="0055215F">
        <w:rPr>
          <w:rFonts w:cs="Arial"/>
          <w:b/>
          <w:szCs w:val="22"/>
          <w:shd w:val="clear" w:color="auto" w:fill="FFFFFF"/>
        </w:rPr>
        <w:t>Ein Ton- oder Videobeispiel als Link ist ebenfalls erforderlich.</w:t>
      </w:r>
    </w:p>
    <w:p w14:paraId="72DAF96D" w14:textId="3E55EA8E" w:rsidR="00007E91" w:rsidRDefault="00007E91" w:rsidP="00007E91"/>
    <w:p w14:paraId="559FD18B" w14:textId="0EABA48C" w:rsidR="00007E91" w:rsidRDefault="00007E91" w:rsidP="00007E91">
      <w:r>
        <w:t>Wir fördern aktiv die Gleichstellung von Frauen und Männe</w:t>
      </w:r>
      <w:r w:rsidR="0055215F">
        <w:t>rn sowie die Vielfalt aller Men</w:t>
      </w:r>
      <w:r>
        <w:t>schen in der Verwaltung.</w:t>
      </w:r>
    </w:p>
    <w:p w14:paraId="6F36A094" w14:textId="77777777" w:rsidR="00007E91" w:rsidRDefault="00007E91" w:rsidP="00007E91"/>
    <w:p w14:paraId="1DBB3ADD" w14:textId="34B92BCB" w:rsidR="00007E91" w:rsidRDefault="00007E91" w:rsidP="00007E91">
      <w:r>
        <w:t xml:space="preserve">Daher </w:t>
      </w:r>
      <w:r w:rsidR="007258A9">
        <w:t>begrüßen</w:t>
      </w:r>
      <w:r>
        <w:t xml:space="preserve"> wir Bewerbungen von People </w:t>
      </w:r>
      <w:proofErr w:type="spellStart"/>
      <w:r>
        <w:t>of</w:t>
      </w:r>
      <w:proofErr w:type="spellEnd"/>
      <w:r>
        <w:t xml:space="preserve"> Color, Mens</w:t>
      </w:r>
      <w:r w:rsidR="0055215F">
        <w:t>chen aller Nationalitäten, Reli</w:t>
      </w:r>
      <w:r>
        <w:t>gionen und Weltanschauungen, sexueller Orientierungen und geschlechtlicher Identitäten, aller Altersgruppen sowie Menschen mit Behinderung. Ebe</w:t>
      </w:r>
      <w:r w:rsidR="007258A9">
        <w:t>nso freuen wir uns auf Bewerbun</w:t>
      </w:r>
      <w:r>
        <w:t>gen von Personen mit familiärer Migrations-, insbesondere Fluchtgeschichte.</w:t>
      </w:r>
    </w:p>
    <w:p w14:paraId="32CDF5BF" w14:textId="77777777" w:rsidR="00007E91" w:rsidRDefault="00007E91" w:rsidP="00007E91"/>
    <w:p w14:paraId="2259627A" w14:textId="33EFDD56" w:rsidR="00007E91" w:rsidRDefault="00007E91" w:rsidP="00007E91">
      <w:r>
        <w:t>Die Stadt Köln ist Trägerin des Prädikats TOTAL</w:t>
      </w:r>
      <w:r w:rsidR="0055215F">
        <w:t xml:space="preserve"> E-QUALITY-Engagement </w:t>
      </w:r>
      <w:proofErr w:type="spellStart"/>
      <w:r w:rsidR="0055215F">
        <w:t>für</w:t>
      </w:r>
      <w:proofErr w:type="spellEnd"/>
      <w:r w:rsidR="0055215F">
        <w:t xml:space="preserve"> Chan</w:t>
      </w:r>
      <w:r>
        <w:t>cengleichheit von Frauen und Männern sowie des Zusatz</w:t>
      </w:r>
      <w:r w:rsidR="0055215F">
        <w:t>prädikats DIVERSITY und des Zer</w:t>
      </w:r>
      <w:r>
        <w:t xml:space="preserve">tifikats </w:t>
      </w:r>
      <w:proofErr w:type="spellStart"/>
      <w:r>
        <w:t>audit</w:t>
      </w:r>
      <w:proofErr w:type="spellEnd"/>
      <w:r>
        <w:t xml:space="preserve"> </w:t>
      </w:r>
      <w:proofErr w:type="spellStart"/>
      <w:r>
        <w:t>berufundfamilie</w:t>
      </w:r>
      <w:proofErr w:type="spellEnd"/>
      <w:r>
        <w:t xml:space="preserve"> – Vereinbarkeit von Beruf und Familie.</w:t>
      </w:r>
    </w:p>
    <w:p w14:paraId="5A239DBD" w14:textId="77777777" w:rsidR="00007E91" w:rsidRDefault="00007E91" w:rsidP="00007E91"/>
    <w:p w14:paraId="23673713" w14:textId="7EF01F6B" w:rsidR="00007E91" w:rsidRDefault="00007E91" w:rsidP="00007E91">
      <w:r>
        <w:t>Wir bieten flexible Arbeitszeiten und -formen, die auch mit mobilem Arbeiten kombiniert wer-den können. Diese orientieren sich an den verschiedene</w:t>
      </w:r>
      <w:r w:rsidR="0055215F">
        <w:t>n Lebensmodellen und den persön</w:t>
      </w:r>
      <w:r>
        <w:t>lichen und dienstlichen Belangen.</w:t>
      </w:r>
    </w:p>
    <w:p w14:paraId="49B89E75" w14:textId="77777777" w:rsidR="00007E91" w:rsidRDefault="00007E91" w:rsidP="00007E91"/>
    <w:p w14:paraId="7CAAA0A4" w14:textId="5F775179" w:rsidR="00C74F96" w:rsidRPr="00F4497B" w:rsidRDefault="00007E91" w:rsidP="00F4497B">
      <w:r>
        <w:t xml:space="preserve">Wir </w:t>
      </w:r>
      <w:proofErr w:type="spellStart"/>
      <w:r>
        <w:t>unterstützen</w:t>
      </w:r>
      <w:proofErr w:type="spellEnd"/>
      <w:r>
        <w:t xml:space="preserve"> als öffentliche Arbeitgeberin mit unserer Inklusionsvereinbarung das Ziel, behinderte, schwerbehinderte und gleichgestellte Mensche</w:t>
      </w:r>
      <w:r w:rsidR="0055215F">
        <w:t>n in das Arbeitsleben einzuglie</w:t>
      </w:r>
      <w:r>
        <w:t xml:space="preserve">dern. Schwerbehinderte und gleichgestellte Bewerber*innen werden bei gleicher Eignung besonders </w:t>
      </w:r>
      <w:proofErr w:type="spellStart"/>
      <w:r>
        <w:t>berücksichtigt</w:t>
      </w:r>
      <w:proofErr w:type="spellEnd"/>
      <w:r>
        <w:t>.</w:t>
      </w:r>
    </w:p>
    <w:sectPr w:rsidR="00C74F96" w:rsidRPr="00F4497B" w:rsidSect="00FA5DD3">
      <w:footerReference w:type="even" r:id="rId9"/>
      <w:footerReference w:type="default" r:id="rId10"/>
      <w:headerReference w:type="first" r:id="rId11"/>
      <w:footerReference w:type="first" r:id="rId12"/>
      <w:pgSz w:w="11906" w:h="16838"/>
      <w:pgMar w:top="851" w:right="1134" w:bottom="1418" w:left="1134"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5358A" w14:textId="77777777" w:rsidR="00467F74" w:rsidRDefault="00467F74" w:rsidP="007C75A5">
      <w:pPr>
        <w:spacing w:line="240" w:lineRule="auto"/>
      </w:pPr>
      <w:r>
        <w:separator/>
      </w:r>
    </w:p>
  </w:endnote>
  <w:endnote w:type="continuationSeparator" w:id="0">
    <w:p w14:paraId="319D6EF9" w14:textId="77777777" w:rsidR="00467F74" w:rsidRDefault="00467F74" w:rsidP="007C7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Überschriften">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New Roman (Textkörper CS)">
    <w:altName w:val="Times New Roman"/>
    <w:charset w:val="00"/>
    <w:family w:val="roman"/>
    <w:pitch w:val="default"/>
  </w:font>
  <w:font w:name="Minion Pro">
    <w:charset w:val="00"/>
    <w:family w:val="roman"/>
    <w:pitch w:val="variable"/>
    <w:sig w:usb0="E00002AF"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180691918"/>
      <w:docPartObj>
        <w:docPartGallery w:val="Page Numbers (Bottom of Page)"/>
        <w:docPartUnique/>
      </w:docPartObj>
    </w:sdtPr>
    <w:sdtEndPr>
      <w:rPr>
        <w:rStyle w:val="Seitenzahl"/>
      </w:rPr>
    </w:sdtEndPr>
    <w:sdtContent>
      <w:p w14:paraId="6FE0A4D8" w14:textId="14F69E6F" w:rsidR="00955254" w:rsidRDefault="00955254" w:rsidP="0041574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4F4199">
          <w:rPr>
            <w:rStyle w:val="Seitenzahl"/>
            <w:noProof/>
          </w:rPr>
          <w:t>2</w:t>
        </w:r>
        <w:r>
          <w:rPr>
            <w:rStyle w:val="Seitenzahl"/>
          </w:rPr>
          <w:fldChar w:fldCharType="end"/>
        </w:r>
      </w:p>
    </w:sdtContent>
  </w:sdt>
  <w:p w14:paraId="6397083B" w14:textId="77777777" w:rsidR="00955254" w:rsidRDefault="00955254" w:rsidP="0095525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08C4" w14:textId="16BFD158" w:rsidR="00955254" w:rsidRPr="00955254" w:rsidRDefault="00955254" w:rsidP="0041574C">
    <w:pPr>
      <w:pStyle w:val="Fuzeile"/>
      <w:framePr w:wrap="none" w:vAnchor="text" w:hAnchor="margin" w:xAlign="right" w:y="1"/>
      <w:rPr>
        <w:rStyle w:val="Seitenzahl"/>
        <w:sz w:val="18"/>
        <w:szCs w:val="18"/>
      </w:rPr>
    </w:pPr>
  </w:p>
  <w:p w14:paraId="568D8F26" w14:textId="58A83985" w:rsidR="00955254" w:rsidRPr="00007E91" w:rsidRDefault="0055215F" w:rsidP="00007E91">
    <w:pPr>
      <w:pStyle w:val="Fuzeile"/>
      <w:ind w:right="360"/>
      <w:rPr>
        <w:sz w:val="18"/>
        <w:szCs w:val="18"/>
      </w:rPr>
    </w:pPr>
    <w:r>
      <w:rPr>
        <w:sz w:val="18"/>
        <w:szCs w:val="18"/>
      </w:rPr>
      <w:t xml:space="preserve">CHORSÄNGER*IN STIMMGRUPPE </w:t>
    </w:r>
    <w:r w:rsidR="00CF3510">
      <w:rPr>
        <w:sz w:val="18"/>
        <w:szCs w:val="18"/>
      </w:rPr>
      <w:t>2. ALT</w:t>
    </w:r>
    <w:r w:rsidR="00312FFE" w:rsidRPr="00312FFE">
      <w:rPr>
        <w:sz w:val="18"/>
        <w:szCs w:val="18"/>
      </w:rPr>
      <w:t xml:space="preserve"> (M/W/D)</w:t>
    </w:r>
    <w:r w:rsidR="00C74F96" w:rsidRPr="002A6E31">
      <w:rPr>
        <w:color w:val="auto"/>
      </w:rPr>
      <w:tab/>
      <w:t xml:space="preserve"> </w:t>
    </w:r>
    <w:sdt>
      <w:sdtPr>
        <w:rPr>
          <w:color w:val="auto"/>
        </w:rPr>
        <w:id w:val="293340619"/>
        <w:docPartObj>
          <w:docPartGallery w:val="Page Numbers (Top of Page)"/>
          <w:docPartUnique/>
        </w:docPartObj>
      </w:sdtPr>
      <w:sdtEndPr/>
      <w:sdtContent>
        <w:r w:rsidR="00C74F96" w:rsidRPr="002A6E31">
          <w:rPr>
            <w:color w:val="auto"/>
          </w:rPr>
          <w:fldChar w:fldCharType="begin"/>
        </w:r>
        <w:r w:rsidR="00C74F96" w:rsidRPr="002A6E31">
          <w:rPr>
            <w:color w:val="auto"/>
          </w:rPr>
          <w:instrText xml:space="preserve"> PAGE </w:instrText>
        </w:r>
        <w:r w:rsidR="00C74F96" w:rsidRPr="002A6E31">
          <w:rPr>
            <w:color w:val="auto"/>
          </w:rPr>
          <w:fldChar w:fldCharType="separate"/>
        </w:r>
        <w:r w:rsidR="00C34386">
          <w:rPr>
            <w:noProof/>
            <w:color w:val="auto"/>
          </w:rPr>
          <w:t>2</w:t>
        </w:r>
        <w:r w:rsidR="00C74F96" w:rsidRPr="002A6E31">
          <w:rPr>
            <w:color w:val="auto"/>
          </w:rPr>
          <w:fldChar w:fldCharType="end"/>
        </w:r>
        <w:r w:rsidR="00C74F96" w:rsidRPr="002A6E31">
          <w:rPr>
            <w:color w:val="auto"/>
          </w:rPr>
          <w:t>/</w:t>
        </w:r>
        <w:r w:rsidR="00C74F96" w:rsidRPr="002A6E31">
          <w:rPr>
            <w:color w:val="auto"/>
          </w:rPr>
          <w:fldChar w:fldCharType="begin"/>
        </w:r>
        <w:r w:rsidR="00C74F96" w:rsidRPr="002A6E31">
          <w:rPr>
            <w:color w:val="auto"/>
          </w:rPr>
          <w:instrText xml:space="preserve"> NUMPAGES  \* Arabic  \* MERGEFORMAT </w:instrText>
        </w:r>
        <w:r w:rsidR="00C74F96" w:rsidRPr="002A6E31">
          <w:rPr>
            <w:color w:val="auto"/>
          </w:rPr>
          <w:fldChar w:fldCharType="separate"/>
        </w:r>
        <w:r w:rsidR="00C34386" w:rsidRPr="00C34386">
          <w:rPr>
            <w:noProof/>
          </w:rPr>
          <w:t>2</w:t>
        </w:r>
        <w:r w:rsidR="00C74F96" w:rsidRPr="002A6E31">
          <w:rPr>
            <w:color w:val="auto"/>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6E9AD" w14:textId="3177E56B" w:rsidR="004E14B5" w:rsidRPr="002A6E31" w:rsidRDefault="009804DA" w:rsidP="004E14B5">
    <w:pPr>
      <w:pStyle w:val="BKBriefkopf"/>
      <w:rPr>
        <w:color w:val="auto"/>
      </w:rPr>
    </w:pPr>
    <w:r>
      <w:rPr>
        <w:color w:val="auto"/>
      </w:rPr>
      <w:tab/>
    </w:r>
    <w:r w:rsidR="004E14B5" w:rsidRPr="002A6E31">
      <w:rPr>
        <w:color w:val="auto"/>
      </w:rPr>
      <w:tab/>
      <w:t xml:space="preserve"> </w:t>
    </w:r>
    <w:sdt>
      <w:sdtPr>
        <w:rPr>
          <w:color w:val="auto"/>
        </w:rPr>
        <w:id w:val="2014644644"/>
        <w:docPartObj>
          <w:docPartGallery w:val="Page Numbers (Top of Page)"/>
          <w:docPartUnique/>
        </w:docPartObj>
      </w:sdtPr>
      <w:sdtEndPr/>
      <w:sdtContent>
        <w:r w:rsidR="004E14B5" w:rsidRPr="002A6E31">
          <w:rPr>
            <w:color w:val="auto"/>
          </w:rPr>
          <w:fldChar w:fldCharType="begin"/>
        </w:r>
        <w:r w:rsidR="004E14B5" w:rsidRPr="002A6E31">
          <w:rPr>
            <w:color w:val="auto"/>
          </w:rPr>
          <w:instrText xml:space="preserve"> PAGE </w:instrText>
        </w:r>
        <w:r w:rsidR="004E14B5" w:rsidRPr="002A6E31">
          <w:rPr>
            <w:color w:val="auto"/>
          </w:rPr>
          <w:fldChar w:fldCharType="separate"/>
        </w:r>
        <w:r w:rsidR="00C34386">
          <w:rPr>
            <w:color w:val="auto"/>
          </w:rPr>
          <w:t>1</w:t>
        </w:r>
        <w:r w:rsidR="004E14B5" w:rsidRPr="002A6E31">
          <w:rPr>
            <w:color w:val="auto"/>
          </w:rPr>
          <w:fldChar w:fldCharType="end"/>
        </w:r>
        <w:r w:rsidR="004E14B5" w:rsidRPr="002A6E31">
          <w:rPr>
            <w:color w:val="auto"/>
          </w:rPr>
          <w:t>/</w:t>
        </w:r>
        <w:r w:rsidR="004E14B5" w:rsidRPr="002A6E31">
          <w:rPr>
            <w:color w:val="auto"/>
          </w:rPr>
          <w:fldChar w:fldCharType="begin"/>
        </w:r>
        <w:r w:rsidR="004E14B5" w:rsidRPr="002A6E31">
          <w:rPr>
            <w:color w:val="auto"/>
          </w:rPr>
          <w:instrText xml:space="preserve"> NUMPAGES  \* Arabic  \* MERGEFORMAT </w:instrText>
        </w:r>
        <w:r w:rsidR="004E14B5" w:rsidRPr="002A6E31">
          <w:rPr>
            <w:color w:val="auto"/>
          </w:rPr>
          <w:fldChar w:fldCharType="separate"/>
        </w:r>
        <w:r w:rsidR="00C34386">
          <w:rPr>
            <w:color w:val="auto"/>
          </w:rPr>
          <w:t>2</w:t>
        </w:r>
        <w:r w:rsidR="004E14B5" w:rsidRPr="002A6E31">
          <w:rPr>
            <w:color w:val="auto"/>
          </w:rPr>
          <w:fldChar w:fldCharType="end"/>
        </w:r>
      </w:sdtContent>
    </w:sdt>
  </w:p>
  <w:p w14:paraId="3D76D6E2" w14:textId="77777777" w:rsidR="009A6A18" w:rsidRDefault="009A6A18" w:rsidP="00DA3FE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3454A" w14:textId="77777777" w:rsidR="00467F74" w:rsidRDefault="00467F74" w:rsidP="007C75A5">
      <w:pPr>
        <w:spacing w:line="240" w:lineRule="auto"/>
      </w:pPr>
      <w:r>
        <w:separator/>
      </w:r>
    </w:p>
  </w:footnote>
  <w:footnote w:type="continuationSeparator" w:id="0">
    <w:p w14:paraId="3F5121EE" w14:textId="77777777" w:rsidR="00467F74" w:rsidRDefault="00467F74" w:rsidP="007C75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B391" w14:textId="08001E4D" w:rsidR="007C75A5" w:rsidRPr="00232462" w:rsidRDefault="00C74F96" w:rsidP="00232462">
    <w:pPr>
      <w:pStyle w:val="Text11pt"/>
      <w:rPr>
        <w:sz w:val="18"/>
        <w:szCs w:val="18"/>
      </w:rPr>
    </w:pPr>
    <w:r>
      <w:rPr>
        <w:noProof/>
        <w:lang w:eastAsia="de-DE"/>
      </w:rPr>
      <w:drawing>
        <wp:anchor distT="0" distB="0" distL="114300" distR="114300" simplePos="0" relativeHeight="251659264" behindDoc="1" locked="1" layoutInCell="1" allowOverlap="1" wp14:anchorId="22E62E3B" wp14:editId="19FFF85C">
          <wp:simplePos x="0" y="0"/>
          <wp:positionH relativeFrom="leftMargin">
            <wp:posOffset>0</wp:posOffset>
          </wp:positionH>
          <wp:positionV relativeFrom="topMargin">
            <wp:posOffset>7620</wp:posOffset>
          </wp:positionV>
          <wp:extent cx="7571105" cy="10701020"/>
          <wp:effectExtent l="0" t="0" r="0" b="5080"/>
          <wp:wrapNone/>
          <wp:docPr id="1857978173" name="Grafik 185797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78173" name="Grafik 1857978173"/>
                  <pic:cNvPicPr/>
                </pic:nvPicPr>
                <pic:blipFill>
                  <a:blip r:embed="rId1">
                    <a:extLst>
                      <a:ext uri="{28A0092B-C50C-407E-A947-70E740481C1C}">
                        <a14:useLocalDpi xmlns:a14="http://schemas.microsoft.com/office/drawing/2010/main" val="0"/>
                      </a:ext>
                    </a:extLst>
                  </a:blip>
                  <a:stretch>
                    <a:fillRect/>
                  </a:stretch>
                </pic:blipFill>
                <pic:spPr>
                  <a:xfrm>
                    <a:off x="0" y="0"/>
                    <a:ext cx="7571105" cy="1070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23572"/>
    <w:multiLevelType w:val="hybridMultilevel"/>
    <w:tmpl w:val="A178F9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375AFC"/>
    <w:multiLevelType w:val="hybridMultilevel"/>
    <w:tmpl w:val="8FC2B16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 w15:restartNumberingAfterBreak="0">
    <w:nsid w:val="238A10C4"/>
    <w:multiLevelType w:val="hybridMultilevel"/>
    <w:tmpl w:val="2F3C8BB2"/>
    <w:lvl w:ilvl="0" w:tplc="65BAE7AC">
      <w:numFmt w:val="bullet"/>
      <w:lvlText w:val="•"/>
      <w:lvlJc w:val="left"/>
      <w:pPr>
        <w:ind w:left="502" w:hanging="360"/>
      </w:pPr>
      <w:rPr>
        <w:rFonts w:ascii="Verdana" w:eastAsia="Times New Roman" w:hAnsi="Verdana" w:cs="Arial" w:hint="default"/>
        <w:color w:val="262626"/>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 w15:restartNumberingAfterBreak="0">
    <w:nsid w:val="38264C1F"/>
    <w:multiLevelType w:val="hybridMultilevel"/>
    <w:tmpl w:val="FB0487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124F22"/>
    <w:multiLevelType w:val="hybridMultilevel"/>
    <w:tmpl w:val="267816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251299"/>
    <w:multiLevelType w:val="hybridMultilevel"/>
    <w:tmpl w:val="3EC20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E15BCA"/>
    <w:multiLevelType w:val="hybridMultilevel"/>
    <w:tmpl w:val="2AE86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4A4DFF"/>
    <w:multiLevelType w:val="hybridMultilevel"/>
    <w:tmpl w:val="950EA5B2"/>
    <w:lvl w:ilvl="0" w:tplc="4EAA3F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355F69"/>
    <w:multiLevelType w:val="hybridMultilevel"/>
    <w:tmpl w:val="558663D6"/>
    <w:lvl w:ilvl="0" w:tplc="99608D82">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554C052A"/>
    <w:multiLevelType w:val="hybridMultilevel"/>
    <w:tmpl w:val="96B64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7872B4"/>
    <w:multiLevelType w:val="hybridMultilevel"/>
    <w:tmpl w:val="53D6B3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3459BA"/>
    <w:multiLevelType w:val="hybridMultilevel"/>
    <w:tmpl w:val="F59AC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E1341C"/>
    <w:multiLevelType w:val="multilevel"/>
    <w:tmpl w:val="ED5EEFCA"/>
    <w:lvl w:ilvl="0">
      <w:start w:val="1"/>
      <w:numFmt w:val="upperRoman"/>
      <w:pStyle w:val="kayerNummerierteListe"/>
      <w:lvlText w:val="%1."/>
      <w:lvlJc w:val="left"/>
      <w:pPr>
        <w:ind w:left="360" w:hanging="360"/>
      </w:pPr>
      <w:rPr>
        <w:rFonts w:hint="default"/>
      </w:rPr>
    </w:lvl>
    <w:lvl w:ilvl="1">
      <w:start w:val="1"/>
      <w:numFmt w:val="decimal"/>
      <w:lvlText w:val="%2."/>
      <w:lvlJc w:val="left"/>
      <w:pPr>
        <w:ind w:left="907" w:hanging="547"/>
      </w:pPr>
      <w:rPr>
        <w:rFonts w:hint="default"/>
      </w:rPr>
    </w:lvl>
    <w:lvl w:ilvl="2">
      <w:start w:val="1"/>
      <w:numFmt w:val="lowerLetter"/>
      <w:lvlText w:val="%3)"/>
      <w:lvlJc w:val="left"/>
      <w:pPr>
        <w:ind w:left="1701"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954BDE"/>
    <w:multiLevelType w:val="hybridMultilevel"/>
    <w:tmpl w:val="7864FD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7D87081"/>
    <w:multiLevelType w:val="hybridMultilevel"/>
    <w:tmpl w:val="C374E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0"/>
  </w:num>
  <w:num w:numId="4">
    <w:abstractNumId w:val="6"/>
  </w:num>
  <w:num w:numId="5">
    <w:abstractNumId w:val="7"/>
  </w:num>
  <w:num w:numId="6">
    <w:abstractNumId w:val="3"/>
  </w:num>
  <w:num w:numId="7">
    <w:abstractNumId w:val="14"/>
  </w:num>
  <w:num w:numId="8">
    <w:abstractNumId w:val="0"/>
  </w:num>
  <w:num w:numId="9">
    <w:abstractNumId w:val="11"/>
  </w:num>
  <w:num w:numId="10">
    <w:abstractNumId w:val="5"/>
  </w:num>
  <w:num w:numId="11">
    <w:abstractNumId w:val="4"/>
  </w:num>
  <w:num w:numId="12">
    <w:abstractNumId w:val="2"/>
  </w:num>
  <w:num w:numId="13">
    <w:abstractNumId w:val="9"/>
  </w:num>
  <w:num w:numId="14">
    <w:abstractNumId w:val="1"/>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A5"/>
    <w:rsid w:val="00007E91"/>
    <w:rsid w:val="00020AEA"/>
    <w:rsid w:val="00030F4B"/>
    <w:rsid w:val="0003745D"/>
    <w:rsid w:val="000B3C12"/>
    <w:rsid w:val="000B51C8"/>
    <w:rsid w:val="000D15B4"/>
    <w:rsid w:val="000E308F"/>
    <w:rsid w:val="00153390"/>
    <w:rsid w:val="00153A18"/>
    <w:rsid w:val="00173410"/>
    <w:rsid w:val="0018214F"/>
    <w:rsid w:val="0019085C"/>
    <w:rsid w:val="00193D68"/>
    <w:rsid w:val="001A7767"/>
    <w:rsid w:val="001C0371"/>
    <w:rsid w:val="001F2D1D"/>
    <w:rsid w:val="001F407F"/>
    <w:rsid w:val="00223AB4"/>
    <w:rsid w:val="00226CBF"/>
    <w:rsid w:val="00232462"/>
    <w:rsid w:val="00234F65"/>
    <w:rsid w:val="0024167D"/>
    <w:rsid w:val="0025778F"/>
    <w:rsid w:val="00285CA5"/>
    <w:rsid w:val="002A6E31"/>
    <w:rsid w:val="002C2809"/>
    <w:rsid w:val="002C550F"/>
    <w:rsid w:val="002E3EF7"/>
    <w:rsid w:val="00307DA7"/>
    <w:rsid w:val="00311034"/>
    <w:rsid w:val="00312FFE"/>
    <w:rsid w:val="003159B6"/>
    <w:rsid w:val="0032353E"/>
    <w:rsid w:val="003315FC"/>
    <w:rsid w:val="0037223A"/>
    <w:rsid w:val="00374205"/>
    <w:rsid w:val="00393910"/>
    <w:rsid w:val="003B4D80"/>
    <w:rsid w:val="003B6C3C"/>
    <w:rsid w:val="003B6D37"/>
    <w:rsid w:val="003D4983"/>
    <w:rsid w:val="003E305D"/>
    <w:rsid w:val="003F7B82"/>
    <w:rsid w:val="00405A1E"/>
    <w:rsid w:val="00406E19"/>
    <w:rsid w:val="00444A64"/>
    <w:rsid w:val="004665B2"/>
    <w:rsid w:val="00467F74"/>
    <w:rsid w:val="00484CD8"/>
    <w:rsid w:val="004B7FA4"/>
    <w:rsid w:val="004C5F7E"/>
    <w:rsid w:val="004C71EE"/>
    <w:rsid w:val="004E14B5"/>
    <w:rsid w:val="004E6A56"/>
    <w:rsid w:val="004F4199"/>
    <w:rsid w:val="005134E9"/>
    <w:rsid w:val="00520F72"/>
    <w:rsid w:val="00526DF2"/>
    <w:rsid w:val="00551122"/>
    <w:rsid w:val="0055215F"/>
    <w:rsid w:val="005847BF"/>
    <w:rsid w:val="005D49CC"/>
    <w:rsid w:val="005E277F"/>
    <w:rsid w:val="0063717A"/>
    <w:rsid w:val="006674FA"/>
    <w:rsid w:val="006B0A7E"/>
    <w:rsid w:val="006C7F97"/>
    <w:rsid w:val="006E10CA"/>
    <w:rsid w:val="006E131F"/>
    <w:rsid w:val="006F2F22"/>
    <w:rsid w:val="007074C8"/>
    <w:rsid w:val="00715274"/>
    <w:rsid w:val="007258A9"/>
    <w:rsid w:val="00727515"/>
    <w:rsid w:val="007C2378"/>
    <w:rsid w:val="007C75A5"/>
    <w:rsid w:val="007C7F4E"/>
    <w:rsid w:val="008813F2"/>
    <w:rsid w:val="008C0C84"/>
    <w:rsid w:val="008C2DF2"/>
    <w:rsid w:val="008E2683"/>
    <w:rsid w:val="00906368"/>
    <w:rsid w:val="00917E69"/>
    <w:rsid w:val="00955254"/>
    <w:rsid w:val="009804DA"/>
    <w:rsid w:val="00986D0F"/>
    <w:rsid w:val="009A6A18"/>
    <w:rsid w:val="009C4635"/>
    <w:rsid w:val="009C46DE"/>
    <w:rsid w:val="009C57F4"/>
    <w:rsid w:val="009E0CE2"/>
    <w:rsid w:val="009E27E7"/>
    <w:rsid w:val="009F0C44"/>
    <w:rsid w:val="00A002E8"/>
    <w:rsid w:val="00A02096"/>
    <w:rsid w:val="00A1146E"/>
    <w:rsid w:val="00A2586F"/>
    <w:rsid w:val="00A352E3"/>
    <w:rsid w:val="00A43EFA"/>
    <w:rsid w:val="00A448D2"/>
    <w:rsid w:val="00A84097"/>
    <w:rsid w:val="00AB1FFF"/>
    <w:rsid w:val="00AC4E15"/>
    <w:rsid w:val="00AC6DDF"/>
    <w:rsid w:val="00AC7D4C"/>
    <w:rsid w:val="00B47C82"/>
    <w:rsid w:val="00B74BA3"/>
    <w:rsid w:val="00B80D47"/>
    <w:rsid w:val="00B83934"/>
    <w:rsid w:val="00BA6526"/>
    <w:rsid w:val="00BE6CFF"/>
    <w:rsid w:val="00C34386"/>
    <w:rsid w:val="00C4679E"/>
    <w:rsid w:val="00C74F96"/>
    <w:rsid w:val="00C767A0"/>
    <w:rsid w:val="00C931F6"/>
    <w:rsid w:val="00CA3171"/>
    <w:rsid w:val="00CB6D41"/>
    <w:rsid w:val="00CC55E2"/>
    <w:rsid w:val="00CF3510"/>
    <w:rsid w:val="00D30875"/>
    <w:rsid w:val="00D50AB6"/>
    <w:rsid w:val="00D93CB3"/>
    <w:rsid w:val="00DA3FED"/>
    <w:rsid w:val="00DD1C5E"/>
    <w:rsid w:val="00DD266D"/>
    <w:rsid w:val="00DD29EB"/>
    <w:rsid w:val="00E11951"/>
    <w:rsid w:val="00E24F09"/>
    <w:rsid w:val="00E3325B"/>
    <w:rsid w:val="00E717CF"/>
    <w:rsid w:val="00EA5534"/>
    <w:rsid w:val="00EC60E4"/>
    <w:rsid w:val="00EE004B"/>
    <w:rsid w:val="00EE3118"/>
    <w:rsid w:val="00F127C9"/>
    <w:rsid w:val="00F1632F"/>
    <w:rsid w:val="00F270F1"/>
    <w:rsid w:val="00F36F48"/>
    <w:rsid w:val="00F4497B"/>
    <w:rsid w:val="00F45D4D"/>
    <w:rsid w:val="00F66B5C"/>
    <w:rsid w:val="00FA5DD3"/>
    <w:rsid w:val="00FD28E2"/>
    <w:rsid w:val="00FE39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20F8A"/>
  <w15:chartTrackingRefBased/>
  <w15:docId w15:val="{89DF595D-603E-014A-B82D-2E1C76EA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7E91"/>
    <w:pPr>
      <w:spacing w:line="288" w:lineRule="auto"/>
    </w:pPr>
    <w:rPr>
      <w:rFonts w:ascii="Arial" w:hAnsi="Arial"/>
      <w:sz w:val="22"/>
    </w:rPr>
  </w:style>
  <w:style w:type="paragraph" w:styleId="berschrift1">
    <w:name w:val="heading 1"/>
    <w:basedOn w:val="Standard"/>
    <w:next w:val="Standard"/>
    <w:link w:val="berschrift1Zchn"/>
    <w:autoRedefine/>
    <w:uiPriority w:val="9"/>
    <w:qFormat/>
    <w:rsid w:val="00727515"/>
    <w:pPr>
      <w:keepNext/>
      <w:keepLines/>
      <w:spacing w:before="240" w:after="240"/>
      <w:outlineLvl w:val="0"/>
    </w:pPr>
    <w:rPr>
      <w:rFonts w:eastAsiaTheme="majorEastAsia" w:cs="Times New Roman (Überschriften"/>
      <w:caps/>
      <w:color w:val="000000" w:themeColor="text1"/>
      <w:sz w:val="36"/>
      <w:szCs w:val="32"/>
    </w:rPr>
  </w:style>
  <w:style w:type="paragraph" w:styleId="berschrift2">
    <w:name w:val="heading 2"/>
    <w:basedOn w:val="Standard"/>
    <w:next w:val="Standard"/>
    <w:link w:val="berschrift2Zchn"/>
    <w:autoRedefine/>
    <w:uiPriority w:val="9"/>
    <w:unhideWhenUsed/>
    <w:qFormat/>
    <w:rsid w:val="00AB1FFF"/>
    <w:pPr>
      <w:keepNext/>
      <w:keepLines/>
      <w:tabs>
        <w:tab w:val="left" w:pos="5812"/>
      </w:tabs>
      <w:spacing w:before="120" w:after="120"/>
      <w:outlineLvl w:val="1"/>
    </w:pPr>
    <w:rPr>
      <w:rFonts w:eastAsiaTheme="majorEastAsia" w:cs="Arial"/>
      <w:bCs/>
      <w:caps/>
      <w:color w:val="000000" w:themeColor="text1"/>
      <w:sz w:val="24"/>
      <w:szCs w:val="26"/>
    </w:rPr>
  </w:style>
  <w:style w:type="paragraph" w:styleId="berschrift3">
    <w:name w:val="heading 3"/>
    <w:basedOn w:val="Standard"/>
    <w:next w:val="Standard"/>
    <w:link w:val="berschrift3Zchn"/>
    <w:uiPriority w:val="9"/>
    <w:unhideWhenUsed/>
    <w:qFormat/>
    <w:rsid w:val="00AB1FFF"/>
    <w:pPr>
      <w:keepNext/>
      <w:keepLines/>
      <w:spacing w:before="40"/>
      <w:outlineLvl w:val="2"/>
    </w:pPr>
    <w:rPr>
      <w:rFonts w:asciiTheme="majorHAnsi" w:eastAsiaTheme="majorEastAsia" w:hAnsiTheme="majorHAnsi" w:cstheme="majorBidi"/>
      <w:color w:val="000000" w:themeColor="text1"/>
      <w:u w:val="single"/>
    </w:rPr>
  </w:style>
  <w:style w:type="paragraph" w:styleId="berschrift4">
    <w:name w:val="heading 4"/>
    <w:basedOn w:val="berschrift3"/>
    <w:next w:val="Standard"/>
    <w:link w:val="berschrift4Zchn"/>
    <w:autoRedefine/>
    <w:uiPriority w:val="9"/>
    <w:unhideWhenUsed/>
    <w:qFormat/>
    <w:rsid w:val="00F36F48"/>
    <w:pPr>
      <w:outlineLvl w:val="3"/>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ASVTabelle">
    <w:name w:val="ASV Tabelle"/>
    <w:basedOn w:val="NormaleTabelle"/>
    <w:uiPriority w:val="99"/>
    <w:rsid w:val="00CC55E2"/>
    <w:rPr>
      <w:rFonts w:ascii="Arial" w:eastAsia="Arial Unicode MS" w:hAnsi="Arial" w:cs="Times New Roman"/>
      <w:color w:val="0B1524"/>
      <w:sz w:val="18"/>
      <w:szCs w:val="20"/>
      <w:bdr w:val="nil"/>
      <w:lang w:eastAsia="de-DE"/>
    </w:rPr>
    <w:tblPr>
      <w:tblStyleRowBandSize w:val="1"/>
      <w:tblStyleColBandSize w:val="1"/>
    </w:tblPr>
    <w:tblStylePr w:type="firstRow">
      <w:rPr>
        <w:rFonts w:ascii="Arial" w:hAnsi="Arial"/>
        <w:b w:val="0"/>
        <w:i w:val="0"/>
        <w:caps/>
        <w:smallCaps w:val="0"/>
        <w:sz w:val="14"/>
        <w:u w:val="none"/>
      </w:rPr>
    </w:tblStylePr>
    <w:tblStylePr w:type="band2Horz">
      <w:pPr>
        <w:wordWrap/>
        <w:spacing w:beforeLines="20" w:before="20" w:beforeAutospacing="0" w:afterLines="20" w:after="20" w:afterAutospacing="0" w:line="360" w:lineRule="auto"/>
        <w:ind w:leftChars="0" w:left="0" w:rightChars="0" w:right="0" w:firstLineChars="0" w:firstLine="0"/>
      </w:pPr>
      <w:rPr>
        <w:rFonts w:ascii="Arial" w:hAnsi="Arial"/>
        <w:b w:val="0"/>
        <w:i w:val="0"/>
        <w:sz w:val="18"/>
      </w:rPr>
      <w:tblPr/>
      <w:tcPr>
        <w:tcBorders>
          <w:top w:val="nil"/>
          <w:left w:val="nil"/>
          <w:bottom w:val="nil"/>
          <w:right w:val="nil"/>
          <w:insideH w:val="nil"/>
          <w:insideV w:val="nil"/>
          <w:tl2br w:val="nil"/>
          <w:tr2bl w:val="nil"/>
        </w:tcBorders>
        <w:shd w:val="clear" w:color="0B1524" w:fill="D3E1E3"/>
      </w:tcPr>
    </w:tblStylePr>
  </w:style>
  <w:style w:type="paragraph" w:customStyle="1" w:styleId="BKBriefkopf">
    <w:name w:val="BK Briefkopf"/>
    <w:basedOn w:val="Kopfzeile"/>
    <w:autoRedefine/>
    <w:rsid w:val="00CA3171"/>
    <w:rPr>
      <w:rFonts w:cs="Times New Roman (Textkörper CS)"/>
      <w:bCs/>
      <w:noProof/>
      <w:sz w:val="18"/>
    </w:rPr>
  </w:style>
  <w:style w:type="paragraph" w:styleId="Kopfzeile">
    <w:name w:val="header"/>
    <w:basedOn w:val="Standard"/>
    <w:link w:val="KopfzeileZchn"/>
    <w:autoRedefine/>
    <w:uiPriority w:val="99"/>
    <w:unhideWhenUsed/>
    <w:qFormat/>
    <w:rsid w:val="00406E19"/>
    <w:pPr>
      <w:tabs>
        <w:tab w:val="center" w:pos="4536"/>
        <w:tab w:val="right" w:pos="9072"/>
      </w:tabs>
      <w:spacing w:line="240" w:lineRule="auto"/>
    </w:pPr>
    <w:rPr>
      <w:color w:val="000000" w:themeColor="text1"/>
      <w:sz w:val="16"/>
    </w:rPr>
  </w:style>
  <w:style w:type="character" w:customStyle="1" w:styleId="KopfzeileZchn">
    <w:name w:val="Kopfzeile Zchn"/>
    <w:basedOn w:val="Absatz-Standardschriftart"/>
    <w:link w:val="Kopfzeile"/>
    <w:uiPriority w:val="99"/>
    <w:rsid w:val="00406E19"/>
    <w:rPr>
      <w:rFonts w:ascii="Arial" w:hAnsi="Arial"/>
      <w:color w:val="000000" w:themeColor="text1"/>
      <w:sz w:val="16"/>
    </w:rPr>
  </w:style>
  <w:style w:type="paragraph" w:customStyle="1" w:styleId="BKText">
    <w:name w:val="BK Text"/>
    <w:autoRedefine/>
    <w:rsid w:val="001C0371"/>
    <w:pPr>
      <w:ind w:right="142"/>
    </w:pPr>
    <w:rPr>
      <w:rFonts w:ascii="Arial" w:hAnsi="Arial" w:cs="Times New Roman (Textkörper CS)"/>
      <w:noProof/>
      <w:color w:val="000000" w:themeColor="text1"/>
      <w:sz w:val="22"/>
      <w:szCs w:val="20"/>
      <w:u w:color="CE6854"/>
      <w:lang w:val="en-US"/>
      <w14:textOutline w14:w="9525" w14:cap="rnd" w14:cmpd="sng" w14:algn="ctr">
        <w14:noFill/>
        <w14:prstDash w14:val="solid"/>
        <w14:bevel/>
      </w14:textOutline>
    </w:rPr>
  </w:style>
  <w:style w:type="paragraph" w:customStyle="1" w:styleId="kayerNummerierteListe">
    <w:name w:val="kayßer Nummerierte Liste"/>
    <w:basedOn w:val="BKText"/>
    <w:autoRedefine/>
    <w:rsid w:val="00B47C82"/>
    <w:pPr>
      <w:numPr>
        <w:numId w:val="2"/>
      </w:numPr>
    </w:pPr>
  </w:style>
  <w:style w:type="paragraph" w:customStyle="1" w:styleId="kayerberschrtift">
    <w:name w:val="kayßer Überschrtift"/>
    <w:basedOn w:val="BKText"/>
    <w:autoRedefine/>
    <w:rsid w:val="00B47C82"/>
  </w:style>
  <w:style w:type="character" w:customStyle="1" w:styleId="berschrift1Zchn">
    <w:name w:val="Überschrift 1 Zchn"/>
    <w:basedOn w:val="Absatz-Standardschriftart"/>
    <w:link w:val="berschrift1"/>
    <w:uiPriority w:val="9"/>
    <w:rsid w:val="00727515"/>
    <w:rPr>
      <w:rFonts w:ascii="Arial" w:eastAsiaTheme="majorEastAsia" w:hAnsi="Arial" w:cs="Times New Roman (Überschriften"/>
      <w:caps/>
      <w:color w:val="000000" w:themeColor="text1"/>
      <w:sz w:val="36"/>
      <w:szCs w:val="32"/>
    </w:rPr>
  </w:style>
  <w:style w:type="character" w:customStyle="1" w:styleId="berschrift2Zchn">
    <w:name w:val="Überschrift 2 Zchn"/>
    <w:basedOn w:val="Absatz-Standardschriftart"/>
    <w:link w:val="berschrift2"/>
    <w:uiPriority w:val="9"/>
    <w:rsid w:val="00AB1FFF"/>
    <w:rPr>
      <w:rFonts w:ascii="Arial" w:eastAsiaTheme="majorEastAsia" w:hAnsi="Arial" w:cs="Arial"/>
      <w:bCs/>
      <w:caps/>
      <w:color w:val="000000" w:themeColor="text1"/>
      <w:szCs w:val="26"/>
    </w:rPr>
  </w:style>
  <w:style w:type="paragraph" w:styleId="Fuzeile">
    <w:name w:val="footer"/>
    <w:basedOn w:val="Standard"/>
    <w:link w:val="FuzeileZchn"/>
    <w:autoRedefine/>
    <w:uiPriority w:val="99"/>
    <w:unhideWhenUsed/>
    <w:qFormat/>
    <w:rsid w:val="00406E19"/>
    <w:pPr>
      <w:tabs>
        <w:tab w:val="center" w:pos="4536"/>
        <w:tab w:val="right" w:pos="9072"/>
      </w:tabs>
      <w:spacing w:line="240" w:lineRule="auto"/>
    </w:pPr>
    <w:rPr>
      <w:color w:val="000000" w:themeColor="text1"/>
      <w:sz w:val="16"/>
    </w:rPr>
  </w:style>
  <w:style w:type="character" w:customStyle="1" w:styleId="FuzeileZchn">
    <w:name w:val="Fußzeile Zchn"/>
    <w:basedOn w:val="Absatz-Standardschriftart"/>
    <w:link w:val="Fuzeile"/>
    <w:uiPriority w:val="99"/>
    <w:rsid w:val="00406E19"/>
    <w:rPr>
      <w:rFonts w:ascii="Arial" w:hAnsi="Arial"/>
      <w:color w:val="000000" w:themeColor="text1"/>
      <w:sz w:val="16"/>
    </w:rPr>
  </w:style>
  <w:style w:type="paragraph" w:customStyle="1" w:styleId="Informationen">
    <w:name w:val="Informationen"/>
    <w:basedOn w:val="Standard"/>
    <w:autoRedefine/>
    <w:uiPriority w:val="99"/>
    <w:rsid w:val="00B47C82"/>
    <w:pPr>
      <w:autoSpaceDE w:val="0"/>
      <w:autoSpaceDN w:val="0"/>
      <w:adjustRightInd w:val="0"/>
      <w:spacing w:line="200" w:lineRule="atLeast"/>
      <w:textAlignment w:val="center"/>
    </w:pPr>
    <w:rPr>
      <w:rFonts w:cs="Arial"/>
      <w:color w:val="000000"/>
      <w:sz w:val="16"/>
      <w:szCs w:val="14"/>
    </w:rPr>
  </w:style>
  <w:style w:type="paragraph" w:customStyle="1" w:styleId="Text11pt">
    <w:name w:val="Text 11 pt"/>
    <w:basedOn w:val="Standard"/>
    <w:uiPriority w:val="99"/>
    <w:rsid w:val="001C0371"/>
    <w:pPr>
      <w:autoSpaceDE w:val="0"/>
      <w:autoSpaceDN w:val="0"/>
      <w:adjustRightInd w:val="0"/>
      <w:spacing w:line="360" w:lineRule="auto"/>
      <w:textAlignment w:val="center"/>
    </w:pPr>
    <w:rPr>
      <w:rFonts w:cs="Arial"/>
      <w:color w:val="000000"/>
      <w:kern w:val="0"/>
      <w:szCs w:val="22"/>
    </w:rPr>
  </w:style>
  <w:style w:type="paragraph" w:customStyle="1" w:styleId="EinfAbs">
    <w:name w:val="[Einf. Abs.]"/>
    <w:basedOn w:val="Standard"/>
    <w:uiPriority w:val="99"/>
    <w:rsid w:val="009C57F4"/>
    <w:pPr>
      <w:autoSpaceDE w:val="0"/>
      <w:autoSpaceDN w:val="0"/>
      <w:adjustRightInd w:val="0"/>
      <w:textAlignment w:val="center"/>
    </w:pPr>
    <w:rPr>
      <w:rFonts w:ascii="Minion Pro" w:hAnsi="Minion Pro" w:cs="Minion Pro"/>
      <w:color w:val="000000"/>
      <w:kern w:val="0"/>
      <w:sz w:val="24"/>
    </w:rPr>
  </w:style>
  <w:style w:type="character" w:styleId="Seitenzahl">
    <w:name w:val="page number"/>
    <w:basedOn w:val="Absatz-Standardschriftart"/>
    <w:uiPriority w:val="99"/>
    <w:semiHidden/>
    <w:unhideWhenUsed/>
    <w:rsid w:val="00DA3FED"/>
  </w:style>
  <w:style w:type="table" w:styleId="Tabellenraster">
    <w:name w:val="Table Grid"/>
    <w:basedOn w:val="NormaleTabelle"/>
    <w:uiPriority w:val="59"/>
    <w:rsid w:val="007C7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2324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4">
    <w:name w:val="Plain Table 4"/>
    <w:basedOn w:val="NormaleTabelle"/>
    <w:uiPriority w:val="44"/>
    <w:rsid w:val="002324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FormularBhnenKln">
    <w:name w:val="Formular Bühnen Köln"/>
    <w:basedOn w:val="NormaleTabelle"/>
    <w:uiPriority w:val="99"/>
    <w:rsid w:val="0003745D"/>
    <w:rPr>
      <w:rFonts w:cs="Times New Roman (Textkörper CS)"/>
      <w:caps/>
      <w:sz w:val="22"/>
    </w:rPr>
    <w:tblPr/>
    <w:tcPr>
      <w:tcMar>
        <w:left w:w="0" w:type="dxa"/>
        <w:right w:w="0" w:type="dxa"/>
      </w:tcMar>
    </w:tcPr>
  </w:style>
  <w:style w:type="paragraph" w:styleId="Titel">
    <w:name w:val="Title"/>
    <w:basedOn w:val="Standard"/>
    <w:next w:val="Standard"/>
    <w:link w:val="TitelZchn"/>
    <w:uiPriority w:val="10"/>
    <w:rsid w:val="00406E19"/>
    <w:pPr>
      <w:spacing w:line="240" w:lineRule="auto"/>
      <w:contextualSpacing/>
    </w:pPr>
    <w:rPr>
      <w:rFonts w:asciiTheme="majorHAnsi" w:eastAsiaTheme="majorEastAsia" w:hAnsiTheme="majorHAnsi" w:cs="Times New Roman (Überschriften"/>
      <w:caps/>
      <w:spacing w:val="-10"/>
      <w:kern w:val="28"/>
      <w:sz w:val="36"/>
      <w:szCs w:val="56"/>
    </w:rPr>
  </w:style>
  <w:style w:type="character" w:customStyle="1" w:styleId="TitelZchn">
    <w:name w:val="Titel Zchn"/>
    <w:basedOn w:val="Absatz-Standardschriftart"/>
    <w:link w:val="Titel"/>
    <w:uiPriority w:val="10"/>
    <w:rsid w:val="00406E19"/>
    <w:rPr>
      <w:rFonts w:asciiTheme="majorHAnsi" w:eastAsiaTheme="majorEastAsia" w:hAnsiTheme="majorHAnsi" w:cs="Times New Roman (Überschriften"/>
      <w:caps/>
      <w:spacing w:val="-10"/>
      <w:kern w:val="28"/>
      <w:sz w:val="36"/>
      <w:szCs w:val="56"/>
    </w:rPr>
  </w:style>
  <w:style w:type="paragraph" w:styleId="KeinLeerraum">
    <w:name w:val="No Spacing"/>
    <w:uiPriority w:val="1"/>
    <w:rsid w:val="000B3C12"/>
    <w:rPr>
      <w:rFonts w:ascii="Arial" w:hAnsi="Arial"/>
      <w:sz w:val="20"/>
    </w:rPr>
  </w:style>
  <w:style w:type="paragraph" w:styleId="Listenabsatz">
    <w:name w:val="List Paragraph"/>
    <w:basedOn w:val="Standard"/>
    <w:uiPriority w:val="34"/>
    <w:qFormat/>
    <w:rsid w:val="00C74F96"/>
    <w:pPr>
      <w:spacing w:after="200" w:line="276" w:lineRule="auto"/>
      <w:ind w:left="720"/>
      <w:contextualSpacing/>
    </w:pPr>
    <w:rPr>
      <w:rFonts w:asciiTheme="minorHAnsi" w:hAnsiTheme="minorHAnsi"/>
      <w:kern w:val="0"/>
      <w:szCs w:val="22"/>
      <w14:ligatures w14:val="none"/>
    </w:rPr>
  </w:style>
  <w:style w:type="character" w:styleId="Hyperlink">
    <w:name w:val="Hyperlink"/>
    <w:basedOn w:val="Absatz-Standardschriftart"/>
    <w:unhideWhenUsed/>
    <w:rsid w:val="00C74F96"/>
    <w:rPr>
      <w:color w:val="0563C1" w:themeColor="hyperlink"/>
      <w:u w:val="single"/>
    </w:rPr>
  </w:style>
  <w:style w:type="character" w:styleId="BesuchterLink">
    <w:name w:val="FollowedHyperlink"/>
    <w:basedOn w:val="Absatz-Standardschriftart"/>
    <w:uiPriority w:val="99"/>
    <w:semiHidden/>
    <w:unhideWhenUsed/>
    <w:rsid w:val="005E277F"/>
    <w:rPr>
      <w:color w:val="954F72" w:themeColor="followedHyperlink"/>
      <w:u w:val="single"/>
    </w:rPr>
  </w:style>
  <w:style w:type="character" w:customStyle="1" w:styleId="UnresolvedMention">
    <w:name w:val="Unresolved Mention"/>
    <w:basedOn w:val="Absatz-Standardschriftart"/>
    <w:uiPriority w:val="99"/>
    <w:semiHidden/>
    <w:unhideWhenUsed/>
    <w:rsid w:val="005E277F"/>
    <w:rPr>
      <w:color w:val="605E5C"/>
      <w:shd w:val="clear" w:color="auto" w:fill="E1DFDD"/>
    </w:rPr>
  </w:style>
  <w:style w:type="character" w:customStyle="1" w:styleId="berschrift3Zchn">
    <w:name w:val="Überschrift 3 Zchn"/>
    <w:basedOn w:val="Absatz-Standardschriftart"/>
    <w:link w:val="berschrift3"/>
    <w:uiPriority w:val="9"/>
    <w:rsid w:val="00AB1FFF"/>
    <w:rPr>
      <w:rFonts w:asciiTheme="majorHAnsi" w:eastAsiaTheme="majorEastAsia" w:hAnsiTheme="majorHAnsi" w:cstheme="majorBidi"/>
      <w:color w:val="000000" w:themeColor="text1"/>
      <w:sz w:val="22"/>
      <w:u w:val="single"/>
    </w:rPr>
  </w:style>
  <w:style w:type="character" w:customStyle="1" w:styleId="berschrift4Zchn">
    <w:name w:val="Überschrift 4 Zchn"/>
    <w:basedOn w:val="Absatz-Standardschriftart"/>
    <w:link w:val="berschrift4"/>
    <w:uiPriority w:val="9"/>
    <w:rsid w:val="00F36F48"/>
    <w:rPr>
      <w:rFonts w:asciiTheme="majorHAnsi" w:eastAsiaTheme="majorEastAsia" w:hAnsiTheme="majorHAnsi" w:cstheme="majorBidi"/>
      <w:i/>
      <w:color w:val="000000" w:themeColor="text1"/>
      <w:sz w:val="22"/>
      <w:u w:val="single"/>
    </w:rPr>
  </w:style>
  <w:style w:type="character" w:styleId="Fett">
    <w:name w:val="Strong"/>
    <w:basedOn w:val="Absatz-Standardschriftart"/>
    <w:uiPriority w:val="22"/>
    <w:qFormat/>
    <w:rsid w:val="00906368"/>
    <w:rPr>
      <w:b/>
      <w:bCs/>
    </w:rPr>
  </w:style>
  <w:style w:type="character" w:styleId="Hervorhebung">
    <w:name w:val="Emphasis"/>
    <w:basedOn w:val="Absatz-Standardschriftart"/>
    <w:uiPriority w:val="20"/>
    <w:qFormat/>
    <w:rsid w:val="00906368"/>
    <w:rPr>
      <w:i/>
      <w:iCs/>
    </w:rPr>
  </w:style>
  <w:style w:type="character" w:styleId="SchwacheHervorhebung">
    <w:name w:val="Subtle Emphasis"/>
    <w:basedOn w:val="Absatz-Standardschriftart"/>
    <w:uiPriority w:val="19"/>
    <w:qFormat/>
    <w:rsid w:val="00727515"/>
    <w:rPr>
      <w:i/>
      <w:iCs/>
      <w:color w:val="404040" w:themeColor="text1" w:themeTint="BF"/>
    </w:rPr>
  </w:style>
  <w:style w:type="paragraph" w:styleId="Zitat">
    <w:name w:val="Quote"/>
    <w:basedOn w:val="Standard"/>
    <w:next w:val="Standard"/>
    <w:link w:val="ZitatZchn"/>
    <w:autoRedefine/>
    <w:uiPriority w:val="29"/>
    <w:qFormat/>
    <w:rsid w:val="00727515"/>
    <w:pPr>
      <w:spacing w:before="200" w:after="160"/>
      <w:ind w:left="864" w:right="864"/>
      <w:jc w:val="center"/>
    </w:pPr>
    <w:rPr>
      <w:i/>
      <w:iCs/>
      <w:sz w:val="29"/>
    </w:rPr>
  </w:style>
  <w:style w:type="character" w:customStyle="1" w:styleId="ZitatZchn">
    <w:name w:val="Zitat Zchn"/>
    <w:basedOn w:val="Absatz-Standardschriftart"/>
    <w:link w:val="Zitat"/>
    <w:uiPriority w:val="29"/>
    <w:rsid w:val="00727515"/>
    <w:rPr>
      <w:rFonts w:ascii="Arial" w:hAnsi="Arial"/>
      <w:i/>
      <w:iCs/>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tam.samedov@oper.koel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uehnen-Koel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uehnen-Koeln" id="{E27C4557-0DD5-5D4E-AC68-CE379947249B}" vid="{74616555-BD96-6944-8FED-BBFEAFF9B3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74033-2B32-4FEE-962A-B1EC6565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3705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Terlinden</dc:creator>
  <cp:keywords/>
  <dc:description/>
  <cp:lastModifiedBy>becherm</cp:lastModifiedBy>
  <cp:revision>10</cp:revision>
  <cp:lastPrinted>2025-06-05T13:27:00Z</cp:lastPrinted>
  <dcterms:created xsi:type="dcterms:W3CDTF">2025-03-26T09:21:00Z</dcterms:created>
  <dcterms:modified xsi:type="dcterms:W3CDTF">2025-06-05T13:43:00Z</dcterms:modified>
</cp:coreProperties>
</file>